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AC0" w:rsidRPr="00D013D6" w:rsidRDefault="00E02AC0" w:rsidP="00D013D6">
      <w:pPr>
        <w:jc w:val="center"/>
        <w:rPr>
          <w:rFonts w:ascii="Arial" w:hAnsi="Arial" w:cs="Arial"/>
          <w:color w:val="058C23"/>
          <w:sz w:val="28"/>
          <w:szCs w:val="28"/>
        </w:rPr>
      </w:pPr>
      <w:r w:rsidRPr="00D013D6">
        <w:rPr>
          <w:rFonts w:ascii="Arial" w:hAnsi="Arial" w:cs="Arial"/>
          <w:b/>
          <w:bCs/>
          <w:color w:val="058C23"/>
          <w:sz w:val="28"/>
          <w:szCs w:val="28"/>
        </w:rPr>
        <w:t>Goodricke Group collaborates with the District Health Directorates to offer relief during Coronavirus outbreak</w:t>
      </w:r>
    </w:p>
    <w:p w:rsidR="00E02AC0" w:rsidRPr="007D389D" w:rsidRDefault="00E02AC0" w:rsidP="00E02AC0">
      <w:pPr>
        <w:jc w:val="both"/>
        <w:rPr>
          <w:rFonts w:ascii="Arial" w:hAnsi="Arial" w:cs="Arial"/>
          <w:sz w:val="20"/>
          <w:szCs w:val="20"/>
        </w:rPr>
      </w:pPr>
      <w:r w:rsidRPr="007D389D">
        <w:rPr>
          <w:rFonts w:ascii="Arial" w:hAnsi="Arial" w:cs="Arial"/>
          <w:b/>
          <w:bCs/>
          <w:color w:val="000000"/>
          <w:sz w:val="20"/>
          <w:szCs w:val="20"/>
        </w:rPr>
        <w:t> </w:t>
      </w:r>
    </w:p>
    <w:p w:rsidR="007D389D" w:rsidRPr="00BF7DCD" w:rsidRDefault="00E02AC0" w:rsidP="007D389D">
      <w:pPr>
        <w:pStyle w:val="NoSpacing"/>
        <w:jc w:val="both"/>
        <w:rPr>
          <w:rFonts w:ascii="Arial" w:eastAsia="Times New Roman" w:hAnsi="Arial" w:cs="Arial"/>
          <w:sz w:val="20"/>
          <w:szCs w:val="20"/>
        </w:rPr>
      </w:pPr>
      <w:r w:rsidRPr="00BF7DCD">
        <w:rPr>
          <w:rFonts w:ascii="Arial" w:hAnsi="Arial" w:cs="Arial"/>
          <w:b/>
          <w:bCs/>
          <w:sz w:val="20"/>
          <w:szCs w:val="20"/>
        </w:rPr>
        <w:t xml:space="preserve">Kolkata, </w:t>
      </w:r>
      <w:r w:rsidR="00D013D6" w:rsidRPr="00BF7DCD">
        <w:rPr>
          <w:rFonts w:ascii="Arial" w:hAnsi="Arial" w:cs="Arial"/>
          <w:b/>
          <w:bCs/>
          <w:color w:val="000000" w:themeColor="text1"/>
          <w:sz w:val="20"/>
          <w:szCs w:val="20"/>
        </w:rPr>
        <w:t>08</w:t>
      </w:r>
      <w:r w:rsidRPr="00BF7DCD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BF7DCD">
        <w:rPr>
          <w:rFonts w:ascii="Arial" w:hAnsi="Arial" w:cs="Arial"/>
          <w:b/>
          <w:bCs/>
          <w:sz w:val="20"/>
          <w:szCs w:val="20"/>
        </w:rPr>
        <w:t>April 2020:</w:t>
      </w:r>
      <w:r w:rsidRPr="00BF7DCD">
        <w:rPr>
          <w:rFonts w:ascii="Arial" w:hAnsi="Arial" w:cs="Arial"/>
          <w:sz w:val="20"/>
          <w:szCs w:val="20"/>
        </w:rPr>
        <w:t xml:space="preserve"> With the determination to safeguard the relentlessly working healthcare professionals, Goodricke</w:t>
      </w:r>
      <w:r w:rsidR="003F2642" w:rsidRPr="00BF7DCD">
        <w:rPr>
          <w:rFonts w:ascii="Arial" w:hAnsi="Arial" w:cs="Arial"/>
          <w:sz w:val="20"/>
          <w:szCs w:val="20"/>
        </w:rPr>
        <w:t xml:space="preserve"> Group in collaboration with</w:t>
      </w:r>
      <w:r w:rsidRPr="00BF7DCD">
        <w:rPr>
          <w:rFonts w:ascii="Arial" w:hAnsi="Arial" w:cs="Arial"/>
          <w:sz w:val="20"/>
          <w:szCs w:val="20"/>
        </w:rPr>
        <w:t xml:space="preserve"> </w:t>
      </w:r>
      <w:r w:rsidR="006A74F2" w:rsidRPr="00BF7DCD">
        <w:rPr>
          <w:rFonts w:ascii="Arial" w:hAnsi="Arial" w:cs="Arial"/>
          <w:sz w:val="20"/>
          <w:szCs w:val="20"/>
        </w:rPr>
        <w:t>West Bengal’s</w:t>
      </w:r>
      <w:r w:rsidRPr="00BF7DCD">
        <w:rPr>
          <w:rFonts w:ascii="Arial" w:hAnsi="Arial" w:cs="Arial"/>
          <w:sz w:val="20"/>
          <w:szCs w:val="20"/>
        </w:rPr>
        <w:t xml:space="preserve"> District Health Directorates </w:t>
      </w:r>
      <w:r w:rsidR="006A74F2" w:rsidRPr="00BF7DCD">
        <w:rPr>
          <w:rFonts w:ascii="Arial" w:hAnsi="Arial" w:cs="Arial"/>
          <w:color w:val="000000" w:themeColor="text1"/>
          <w:sz w:val="20"/>
          <w:szCs w:val="20"/>
        </w:rPr>
        <w:t xml:space="preserve">of Darjeeling, </w:t>
      </w:r>
      <w:proofErr w:type="spellStart"/>
      <w:r w:rsidR="006A74F2" w:rsidRPr="00BF7DCD">
        <w:rPr>
          <w:rFonts w:ascii="Arial" w:hAnsi="Arial" w:cs="Arial"/>
          <w:color w:val="000000" w:themeColor="text1"/>
          <w:sz w:val="20"/>
          <w:szCs w:val="20"/>
        </w:rPr>
        <w:t>Jalpaiguri</w:t>
      </w:r>
      <w:proofErr w:type="spellEnd"/>
      <w:r w:rsidR="006A74F2" w:rsidRPr="00BF7DCD">
        <w:rPr>
          <w:rFonts w:ascii="Arial" w:hAnsi="Arial" w:cs="Arial"/>
          <w:color w:val="000000" w:themeColor="text1"/>
          <w:sz w:val="20"/>
          <w:szCs w:val="20"/>
        </w:rPr>
        <w:t xml:space="preserve"> and </w:t>
      </w:r>
      <w:proofErr w:type="spellStart"/>
      <w:r w:rsidR="006A74F2" w:rsidRPr="00BF7DCD">
        <w:rPr>
          <w:rFonts w:ascii="Arial" w:hAnsi="Arial" w:cs="Arial"/>
          <w:color w:val="000000" w:themeColor="text1"/>
          <w:sz w:val="20"/>
          <w:szCs w:val="20"/>
        </w:rPr>
        <w:t>Alipurduar</w:t>
      </w:r>
      <w:proofErr w:type="spellEnd"/>
      <w:r w:rsidRPr="00BF7DCD">
        <w:rPr>
          <w:rFonts w:ascii="Arial" w:hAnsi="Arial" w:cs="Arial"/>
          <w:sz w:val="20"/>
          <w:szCs w:val="20"/>
        </w:rPr>
        <w:t xml:space="preserve">, announced key measures to offer relief amidst the COVID-19 pandemic. The popular tea brand has committed to extend their support by </w:t>
      </w:r>
      <w:r w:rsidR="007D389D" w:rsidRPr="00BF7DCD">
        <w:rPr>
          <w:rFonts w:ascii="Arial" w:hAnsi="Arial" w:cs="Arial"/>
          <w:sz w:val="20"/>
          <w:szCs w:val="20"/>
        </w:rPr>
        <w:t>dedicating</w:t>
      </w:r>
      <w:r w:rsidRPr="00BF7DCD">
        <w:rPr>
          <w:rFonts w:ascii="Arial" w:hAnsi="Arial" w:cs="Arial"/>
          <w:sz w:val="20"/>
          <w:szCs w:val="20"/>
        </w:rPr>
        <w:t xml:space="preserve"> </w:t>
      </w:r>
      <w:r w:rsidR="007D389D" w:rsidRPr="00BF7DCD">
        <w:rPr>
          <w:rFonts w:ascii="Arial" w:hAnsi="Arial" w:cs="Arial"/>
          <w:sz w:val="20"/>
          <w:szCs w:val="20"/>
        </w:rPr>
        <w:t>their estate’s Goodricke Group Hospital</w:t>
      </w:r>
      <w:r w:rsidR="003911B9" w:rsidRPr="00BF7DCD">
        <w:rPr>
          <w:rFonts w:ascii="Arial" w:hAnsi="Arial" w:cs="Arial"/>
          <w:sz w:val="20"/>
          <w:szCs w:val="20"/>
        </w:rPr>
        <w:t xml:space="preserve"> in Distt. </w:t>
      </w:r>
      <w:proofErr w:type="spellStart"/>
      <w:r w:rsidR="003911B9" w:rsidRPr="00BF7DCD">
        <w:rPr>
          <w:rFonts w:ascii="Arial" w:hAnsi="Arial" w:cs="Arial"/>
          <w:sz w:val="20"/>
          <w:szCs w:val="20"/>
        </w:rPr>
        <w:t>Jalpaiguri</w:t>
      </w:r>
      <w:proofErr w:type="spellEnd"/>
      <w:r w:rsidRPr="00BF7DCD">
        <w:rPr>
          <w:rFonts w:ascii="Arial" w:hAnsi="Arial" w:cs="Arial"/>
          <w:sz w:val="20"/>
          <w:szCs w:val="20"/>
        </w:rPr>
        <w:t xml:space="preserve"> </w:t>
      </w:r>
      <w:r w:rsidRPr="00BF7DCD">
        <w:rPr>
          <w:rFonts w:ascii="Arial" w:eastAsia="Times New Roman" w:hAnsi="Arial" w:cs="Arial"/>
          <w:color w:val="000000"/>
          <w:sz w:val="20"/>
          <w:szCs w:val="20"/>
        </w:rPr>
        <w:t xml:space="preserve">for patients </w:t>
      </w:r>
      <w:r w:rsidR="007D389D" w:rsidRPr="00BF7DCD">
        <w:rPr>
          <w:rFonts w:ascii="Arial" w:eastAsia="Times New Roman" w:hAnsi="Arial" w:cs="Arial"/>
          <w:color w:val="000000"/>
          <w:sz w:val="20"/>
          <w:szCs w:val="20"/>
        </w:rPr>
        <w:t xml:space="preserve">that are </w:t>
      </w:r>
      <w:r w:rsidRPr="00BF7DCD">
        <w:rPr>
          <w:rFonts w:ascii="Arial" w:eastAsia="Times New Roman" w:hAnsi="Arial" w:cs="Arial"/>
          <w:color w:val="000000"/>
          <w:sz w:val="20"/>
          <w:szCs w:val="20"/>
        </w:rPr>
        <w:t xml:space="preserve">being observed under quarantine, as well as for the accommodation of the medical staff. The hospital currently holds a maximum capacity </w:t>
      </w:r>
      <w:r w:rsidR="007D389D" w:rsidRPr="00BF7DCD">
        <w:rPr>
          <w:rFonts w:ascii="Arial" w:eastAsia="Times New Roman" w:hAnsi="Arial" w:cs="Arial"/>
          <w:color w:val="000000"/>
          <w:sz w:val="20"/>
          <w:szCs w:val="20"/>
        </w:rPr>
        <w:t>of 40</w:t>
      </w:r>
      <w:r w:rsidRPr="00BF7DCD">
        <w:rPr>
          <w:rFonts w:ascii="Arial" w:eastAsia="Times New Roman" w:hAnsi="Arial" w:cs="Arial"/>
          <w:color w:val="FF0000"/>
          <w:sz w:val="20"/>
          <w:szCs w:val="20"/>
        </w:rPr>
        <w:t xml:space="preserve"> </w:t>
      </w:r>
      <w:r w:rsidRPr="00BF7DCD">
        <w:rPr>
          <w:rFonts w:ascii="Arial" w:eastAsia="Times New Roman" w:hAnsi="Arial" w:cs="Arial"/>
          <w:color w:val="000000"/>
          <w:sz w:val="20"/>
          <w:szCs w:val="20"/>
        </w:rPr>
        <w:t xml:space="preserve">beds for patients and can easily accommodate </w:t>
      </w:r>
      <w:r w:rsidR="007D389D" w:rsidRPr="00BF7DCD">
        <w:rPr>
          <w:rFonts w:ascii="Arial" w:eastAsia="Times New Roman" w:hAnsi="Arial" w:cs="Arial"/>
          <w:color w:val="000000" w:themeColor="text1"/>
          <w:sz w:val="20"/>
          <w:szCs w:val="20"/>
        </w:rPr>
        <w:t>6</w:t>
      </w:r>
      <w:r w:rsidRPr="00BF7DCD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doctors</w:t>
      </w:r>
      <w:r w:rsidR="007D389D" w:rsidRPr="00BF7DCD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and 6 nurses</w:t>
      </w:r>
      <w:r w:rsidRPr="00BF7DCD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with a provision of all basic facilities.</w:t>
      </w:r>
    </w:p>
    <w:p w:rsidR="007D389D" w:rsidRPr="00BF7DCD" w:rsidRDefault="007D389D" w:rsidP="00E02AC0">
      <w:pPr>
        <w:rPr>
          <w:rFonts w:ascii="Arial" w:hAnsi="Arial" w:cs="Arial"/>
          <w:sz w:val="20"/>
          <w:szCs w:val="20"/>
        </w:rPr>
      </w:pPr>
    </w:p>
    <w:p w:rsidR="00E02AC0" w:rsidRPr="00BF7DCD" w:rsidRDefault="00E02AC0" w:rsidP="00E02AC0">
      <w:pPr>
        <w:jc w:val="both"/>
        <w:rPr>
          <w:rFonts w:ascii="Arial" w:hAnsi="Arial" w:cs="Arial"/>
          <w:sz w:val="20"/>
          <w:szCs w:val="20"/>
        </w:rPr>
      </w:pPr>
      <w:r w:rsidRPr="00BF7DCD">
        <w:rPr>
          <w:rFonts w:ascii="Arial" w:hAnsi="Arial" w:cs="Arial"/>
          <w:color w:val="000000"/>
          <w:sz w:val="20"/>
          <w:szCs w:val="20"/>
        </w:rPr>
        <w:t>The company has implemented multiple precautionary initiatives with the support of a robust team of 30 qualified professional doctors, 1 Chief Medical Officer, 31 welfare officers, 33 hospitals, 41 pharmacists and 17 medical dispensaries, across key locations. With this, the company has pledged to ensure the well-being of over 1.8 lakh resident population as well as more than 36,000 laborers, at the Goodricke tea estate.</w:t>
      </w:r>
    </w:p>
    <w:p w:rsidR="00E02AC0" w:rsidRPr="00BF7DCD" w:rsidRDefault="00E02AC0" w:rsidP="00E02AC0">
      <w:pPr>
        <w:jc w:val="both"/>
        <w:rPr>
          <w:rFonts w:ascii="Arial" w:hAnsi="Arial" w:cs="Arial"/>
          <w:sz w:val="20"/>
          <w:szCs w:val="20"/>
        </w:rPr>
      </w:pPr>
      <w:r w:rsidRPr="00BF7DCD">
        <w:rPr>
          <w:rFonts w:ascii="Arial" w:hAnsi="Arial" w:cs="Arial"/>
          <w:color w:val="000000"/>
          <w:sz w:val="20"/>
          <w:szCs w:val="20"/>
        </w:rPr>
        <w:t> </w:t>
      </w:r>
    </w:p>
    <w:p w:rsidR="00E02AC0" w:rsidRPr="00BF7DCD" w:rsidRDefault="00E02AC0" w:rsidP="00E02AC0">
      <w:pPr>
        <w:jc w:val="both"/>
        <w:rPr>
          <w:rFonts w:ascii="Arial" w:hAnsi="Arial" w:cs="Arial"/>
          <w:sz w:val="20"/>
          <w:szCs w:val="20"/>
        </w:rPr>
      </w:pPr>
      <w:r w:rsidRPr="00BF7DCD">
        <w:rPr>
          <w:rFonts w:ascii="Arial" w:hAnsi="Arial" w:cs="Arial"/>
          <w:b/>
          <w:bCs/>
          <w:color w:val="000000"/>
          <w:sz w:val="20"/>
          <w:szCs w:val="20"/>
        </w:rPr>
        <w:t xml:space="preserve">Mr. Atul Asthana, Managing Director, Goodricke Group Limited </w:t>
      </w:r>
      <w:r w:rsidRPr="00BF7DCD">
        <w:rPr>
          <w:rFonts w:ascii="Arial" w:hAnsi="Arial" w:cs="Arial"/>
          <w:color w:val="000000"/>
          <w:sz w:val="20"/>
          <w:szCs w:val="20"/>
        </w:rPr>
        <w:t xml:space="preserve">shared, </w:t>
      </w:r>
      <w:r w:rsidRPr="00BF7DCD">
        <w:rPr>
          <w:rFonts w:ascii="Arial" w:hAnsi="Arial" w:cs="Arial"/>
          <w:i/>
          <w:iCs/>
          <w:color w:val="000000"/>
          <w:sz w:val="20"/>
          <w:szCs w:val="20"/>
        </w:rPr>
        <w:t xml:space="preserve">“India is currently facing a very challenging crisis which has affected human mankind, across the globe. As a responsible brand, Goodricke Group has acknowledged this need of the hour and has prioritized the safety and well-being of its employees and tea plantation laborers. Our team will fully support the </w:t>
      </w:r>
      <w:r w:rsidR="007D389D" w:rsidRPr="00BF7DCD">
        <w:rPr>
          <w:rFonts w:ascii="Arial" w:hAnsi="Arial" w:cs="Arial"/>
          <w:i/>
          <w:sz w:val="20"/>
          <w:szCs w:val="20"/>
        </w:rPr>
        <w:t xml:space="preserve">District Health Directorates </w:t>
      </w:r>
      <w:r w:rsidR="007D389D" w:rsidRPr="00BF7DCD">
        <w:rPr>
          <w:rFonts w:ascii="Arial" w:hAnsi="Arial" w:cs="Arial"/>
          <w:i/>
          <w:color w:val="000000" w:themeColor="text1"/>
          <w:sz w:val="20"/>
          <w:szCs w:val="20"/>
        </w:rPr>
        <w:t xml:space="preserve">of Darjeeling, </w:t>
      </w:r>
      <w:proofErr w:type="spellStart"/>
      <w:r w:rsidR="007D389D" w:rsidRPr="00BF7DCD">
        <w:rPr>
          <w:rFonts w:ascii="Arial" w:hAnsi="Arial" w:cs="Arial"/>
          <w:i/>
          <w:color w:val="000000" w:themeColor="text1"/>
          <w:sz w:val="20"/>
          <w:szCs w:val="20"/>
        </w:rPr>
        <w:t>Jalpaiguri</w:t>
      </w:r>
      <w:proofErr w:type="spellEnd"/>
      <w:r w:rsidR="007D389D" w:rsidRPr="00BF7DCD">
        <w:rPr>
          <w:rFonts w:ascii="Arial" w:hAnsi="Arial" w:cs="Arial"/>
          <w:i/>
          <w:color w:val="000000" w:themeColor="text1"/>
          <w:sz w:val="20"/>
          <w:szCs w:val="20"/>
        </w:rPr>
        <w:t xml:space="preserve"> and </w:t>
      </w:r>
      <w:proofErr w:type="spellStart"/>
      <w:r w:rsidR="007D389D" w:rsidRPr="00BF7DCD">
        <w:rPr>
          <w:rFonts w:ascii="Arial" w:hAnsi="Arial" w:cs="Arial"/>
          <w:i/>
          <w:color w:val="000000" w:themeColor="text1"/>
          <w:sz w:val="20"/>
          <w:szCs w:val="20"/>
        </w:rPr>
        <w:t>Alipurduar</w:t>
      </w:r>
      <w:proofErr w:type="spellEnd"/>
      <w:r w:rsidRPr="00BF7DCD">
        <w:rPr>
          <w:rFonts w:ascii="Arial" w:hAnsi="Arial" w:cs="Arial"/>
          <w:i/>
          <w:iCs/>
          <w:color w:val="000000"/>
          <w:sz w:val="20"/>
          <w:szCs w:val="20"/>
        </w:rPr>
        <w:t xml:space="preserve"> to ensure all the necessary precautionary measures will help us combat the spread of COVID-19.’</w:t>
      </w:r>
    </w:p>
    <w:p w:rsidR="00E02AC0" w:rsidRPr="00BF7DCD" w:rsidRDefault="00E02AC0" w:rsidP="00E02AC0">
      <w:pPr>
        <w:rPr>
          <w:rFonts w:ascii="Arial" w:hAnsi="Arial" w:cs="Arial"/>
          <w:sz w:val="20"/>
          <w:szCs w:val="20"/>
        </w:rPr>
      </w:pPr>
    </w:p>
    <w:p w:rsidR="00E02AC0" w:rsidRPr="00BF7DCD" w:rsidRDefault="00E02AC0" w:rsidP="00E02AC0">
      <w:pPr>
        <w:jc w:val="both"/>
        <w:rPr>
          <w:rFonts w:ascii="Arial" w:hAnsi="Arial" w:cs="Arial"/>
          <w:sz w:val="20"/>
          <w:szCs w:val="20"/>
        </w:rPr>
      </w:pPr>
      <w:r w:rsidRPr="00BF7DCD">
        <w:rPr>
          <w:rFonts w:ascii="Arial" w:hAnsi="Arial" w:cs="Arial"/>
          <w:i/>
          <w:iCs/>
          <w:color w:val="000000"/>
          <w:sz w:val="20"/>
          <w:szCs w:val="20"/>
        </w:rPr>
        <w:t>“This pandemic has shaken the economy across the globe including our tea industr</w:t>
      </w:r>
      <w:r w:rsidR="003F2642" w:rsidRPr="00BF7DCD">
        <w:rPr>
          <w:rFonts w:ascii="Arial" w:hAnsi="Arial" w:cs="Arial"/>
          <w:i/>
          <w:iCs/>
          <w:color w:val="000000"/>
          <w:sz w:val="20"/>
          <w:szCs w:val="20"/>
        </w:rPr>
        <w:t xml:space="preserve">y. However, we are committed to </w:t>
      </w:r>
      <w:r w:rsidRPr="00BF7DCD">
        <w:rPr>
          <w:rFonts w:ascii="Arial" w:hAnsi="Arial" w:cs="Arial"/>
          <w:i/>
          <w:iCs/>
          <w:color w:val="000000"/>
          <w:sz w:val="20"/>
          <w:szCs w:val="20"/>
        </w:rPr>
        <w:t xml:space="preserve">deliver Goodricke products, with the help of our channel partners in India, remotely but steadily,” </w:t>
      </w:r>
      <w:r w:rsidRPr="00BF7DCD">
        <w:rPr>
          <w:rFonts w:ascii="Arial" w:hAnsi="Arial" w:cs="Arial"/>
          <w:b/>
          <w:bCs/>
          <w:color w:val="000000"/>
          <w:sz w:val="20"/>
          <w:szCs w:val="20"/>
        </w:rPr>
        <w:t>Mr. Asthana</w:t>
      </w:r>
      <w:r w:rsidRPr="00BF7DCD">
        <w:rPr>
          <w:rFonts w:ascii="Arial" w:hAnsi="Arial" w:cs="Arial"/>
          <w:color w:val="000000"/>
          <w:sz w:val="20"/>
          <w:szCs w:val="20"/>
        </w:rPr>
        <w:t xml:space="preserve"> further added.</w:t>
      </w:r>
    </w:p>
    <w:p w:rsidR="00E02AC0" w:rsidRPr="00BF7DCD" w:rsidRDefault="00E02AC0" w:rsidP="00E02AC0">
      <w:pPr>
        <w:jc w:val="both"/>
        <w:rPr>
          <w:rFonts w:ascii="Arial" w:hAnsi="Arial" w:cs="Arial"/>
          <w:sz w:val="20"/>
          <w:szCs w:val="20"/>
        </w:rPr>
      </w:pPr>
      <w:r w:rsidRPr="00BF7DCD">
        <w:rPr>
          <w:rFonts w:ascii="Arial" w:hAnsi="Arial" w:cs="Arial"/>
          <w:color w:val="000000"/>
          <w:sz w:val="20"/>
          <w:szCs w:val="20"/>
        </w:rPr>
        <w:t> </w:t>
      </w:r>
    </w:p>
    <w:p w:rsidR="007D389D" w:rsidRPr="00BF7DCD" w:rsidRDefault="00E02AC0" w:rsidP="007D389D">
      <w:pPr>
        <w:jc w:val="both"/>
        <w:rPr>
          <w:rFonts w:ascii="Arial" w:hAnsi="Arial" w:cs="Arial"/>
          <w:sz w:val="20"/>
          <w:szCs w:val="20"/>
        </w:rPr>
      </w:pPr>
      <w:r w:rsidRPr="00BF7DCD">
        <w:rPr>
          <w:rFonts w:ascii="Arial" w:hAnsi="Arial" w:cs="Arial"/>
          <w:color w:val="000000"/>
          <w:sz w:val="20"/>
          <w:szCs w:val="20"/>
        </w:rPr>
        <w:t xml:space="preserve">As a part of their sustained programme to maintain the well-being of their loyal workers, Goodricke Group </w:t>
      </w:r>
      <w:r w:rsidR="00707893" w:rsidRPr="00BF7DCD">
        <w:rPr>
          <w:rFonts w:ascii="Arial" w:hAnsi="Arial" w:cs="Arial"/>
          <w:color w:val="000000"/>
          <w:sz w:val="20"/>
          <w:szCs w:val="20"/>
        </w:rPr>
        <w:t xml:space="preserve">Ltd. </w:t>
      </w:r>
      <w:r w:rsidRPr="00BF7DCD">
        <w:rPr>
          <w:rFonts w:ascii="Arial" w:hAnsi="Arial" w:cs="Arial"/>
          <w:color w:val="000000"/>
          <w:sz w:val="20"/>
          <w:szCs w:val="20"/>
        </w:rPr>
        <w:t>has timely distributed wages and adequate ration by following protocol</w:t>
      </w:r>
      <w:r w:rsidR="007D389D" w:rsidRPr="00BF7DCD">
        <w:rPr>
          <w:rFonts w:ascii="Arial" w:hAnsi="Arial" w:cs="Arial"/>
          <w:color w:val="000000"/>
          <w:sz w:val="20"/>
          <w:szCs w:val="20"/>
        </w:rPr>
        <w:t>s such as social distancing, cough etiquettes, mandatory face masks, etc</w:t>
      </w:r>
      <w:r w:rsidRPr="00BF7DCD">
        <w:rPr>
          <w:rFonts w:ascii="Arial" w:hAnsi="Arial" w:cs="Arial"/>
          <w:color w:val="000000"/>
          <w:sz w:val="20"/>
          <w:szCs w:val="20"/>
        </w:rPr>
        <w:t>. Thi</w:t>
      </w:r>
      <w:r w:rsidR="00707893" w:rsidRPr="00BF7DCD">
        <w:rPr>
          <w:rFonts w:ascii="Arial" w:hAnsi="Arial" w:cs="Arial"/>
          <w:color w:val="000000"/>
          <w:sz w:val="20"/>
          <w:szCs w:val="20"/>
        </w:rPr>
        <w:t xml:space="preserve">s has been undertaken across all its gardens under  </w:t>
      </w:r>
      <w:r w:rsidRPr="00BF7DCD">
        <w:rPr>
          <w:rFonts w:ascii="Arial" w:hAnsi="Arial" w:cs="Arial"/>
          <w:color w:val="000000"/>
          <w:sz w:val="20"/>
          <w:szCs w:val="20"/>
        </w:rPr>
        <w:t xml:space="preserve"> Goodricke Group Limited</w:t>
      </w:r>
      <w:r w:rsidR="00707893" w:rsidRPr="00BF7DCD">
        <w:rPr>
          <w:rFonts w:ascii="Arial" w:hAnsi="Arial" w:cs="Arial"/>
          <w:color w:val="000000"/>
          <w:sz w:val="20"/>
          <w:szCs w:val="20"/>
        </w:rPr>
        <w:t>.</w:t>
      </w:r>
      <w:r w:rsidR="00D013D6" w:rsidRPr="00BF7DCD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7D389D" w:rsidRPr="00BF7DCD" w:rsidRDefault="007D389D" w:rsidP="00E02AC0">
      <w:pPr>
        <w:rPr>
          <w:rFonts w:ascii="Arial" w:hAnsi="Arial" w:cs="Arial"/>
          <w:sz w:val="20"/>
          <w:szCs w:val="20"/>
        </w:rPr>
      </w:pPr>
    </w:p>
    <w:p w:rsidR="0057571C" w:rsidRPr="007D389D" w:rsidRDefault="00E02AC0" w:rsidP="005961E5">
      <w:pPr>
        <w:jc w:val="both"/>
        <w:rPr>
          <w:rFonts w:ascii="Arial" w:hAnsi="Arial" w:cs="Arial"/>
          <w:sz w:val="20"/>
          <w:szCs w:val="20"/>
        </w:rPr>
      </w:pPr>
      <w:r w:rsidRPr="00BF7DCD">
        <w:rPr>
          <w:rFonts w:ascii="Arial" w:hAnsi="Arial" w:cs="Arial"/>
          <w:color w:val="000000"/>
          <w:sz w:val="20"/>
          <w:szCs w:val="20"/>
        </w:rPr>
        <w:t xml:space="preserve">Extensive educational training is being conducted </w:t>
      </w:r>
      <w:r w:rsidR="00974ADA" w:rsidRPr="00BF7DCD">
        <w:rPr>
          <w:rFonts w:ascii="Arial" w:hAnsi="Arial" w:cs="Arial"/>
          <w:color w:val="000000"/>
          <w:sz w:val="20"/>
          <w:szCs w:val="20"/>
        </w:rPr>
        <w:t>to highlight the importance</w:t>
      </w:r>
      <w:r w:rsidRPr="00BF7DCD">
        <w:rPr>
          <w:rFonts w:ascii="Arial" w:hAnsi="Arial" w:cs="Arial"/>
          <w:color w:val="000000"/>
          <w:sz w:val="20"/>
          <w:szCs w:val="20"/>
        </w:rPr>
        <w:t xml:space="preserve"> of social distancing, good hygiene practices, among others for the resident population. Sanitization across all public locations as well as the implementation of in-house programmes that lays emphasis on the availability of clean water, air (well-ventilated houses), good standards of hygiene and sanitation, and DIY masks are be</w:t>
      </w:r>
      <w:r w:rsidR="00974ADA" w:rsidRPr="00BF7DCD">
        <w:rPr>
          <w:rFonts w:ascii="Arial" w:hAnsi="Arial" w:cs="Arial"/>
          <w:color w:val="000000"/>
          <w:sz w:val="20"/>
          <w:szCs w:val="20"/>
        </w:rPr>
        <w:t>ing conducted on war footing</w:t>
      </w:r>
      <w:r w:rsidRPr="00BF7DCD">
        <w:rPr>
          <w:rFonts w:ascii="Arial" w:hAnsi="Arial" w:cs="Arial"/>
          <w:color w:val="000000"/>
          <w:sz w:val="20"/>
          <w:szCs w:val="20"/>
        </w:rPr>
        <w:t xml:space="preserve">. </w:t>
      </w:r>
      <w:r w:rsidR="00D013D6" w:rsidRPr="00BF7DCD">
        <w:rPr>
          <w:rFonts w:ascii="Arial" w:hAnsi="Arial" w:cs="Arial"/>
          <w:color w:val="000000"/>
          <w:sz w:val="20"/>
          <w:szCs w:val="20"/>
        </w:rPr>
        <w:t>People under home quarantine are being strictly examined for any symptoms and need for medical care. The company has also made available its primary healthcare protoc</w:t>
      </w:r>
      <w:r w:rsidR="005961E5" w:rsidRPr="00BF7DCD">
        <w:rPr>
          <w:rFonts w:ascii="Arial" w:hAnsi="Arial" w:cs="Arial"/>
          <w:color w:val="000000"/>
          <w:sz w:val="20"/>
          <w:szCs w:val="20"/>
        </w:rPr>
        <w:t>ols like health camps and</w:t>
      </w:r>
      <w:bookmarkStart w:id="0" w:name="_GoBack"/>
      <w:bookmarkEnd w:id="0"/>
      <w:r w:rsidR="005961E5">
        <w:rPr>
          <w:rFonts w:ascii="Arial" w:hAnsi="Arial" w:cs="Arial"/>
          <w:color w:val="000000"/>
          <w:sz w:val="20"/>
          <w:szCs w:val="20"/>
        </w:rPr>
        <w:t xml:space="preserve"> OPDs.</w:t>
      </w:r>
    </w:p>
    <w:sectPr w:rsidR="0057571C" w:rsidRPr="007D389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F6C" w:rsidRDefault="00C15F6C" w:rsidP="00D013D6">
      <w:r>
        <w:separator/>
      </w:r>
    </w:p>
  </w:endnote>
  <w:endnote w:type="continuationSeparator" w:id="0">
    <w:p w:rsidR="00C15F6C" w:rsidRDefault="00C15F6C" w:rsidP="00D01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F6C" w:rsidRDefault="00C15F6C" w:rsidP="00D013D6">
      <w:r>
        <w:separator/>
      </w:r>
    </w:p>
  </w:footnote>
  <w:footnote w:type="continuationSeparator" w:id="0">
    <w:p w:rsidR="00C15F6C" w:rsidRDefault="00C15F6C" w:rsidP="00D013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3D6" w:rsidRDefault="00D013D6">
    <w:pPr>
      <w:pStyle w:val="Header"/>
      <w:rPr>
        <w:rFonts w:ascii="Arial" w:hAnsi="Arial" w:cs="Arial"/>
        <w:b/>
      </w:rPr>
    </w:pPr>
    <w:r w:rsidRPr="00D013D6">
      <w:rPr>
        <w:rFonts w:ascii="Arial" w:hAnsi="Arial" w:cs="Arial"/>
        <w:b/>
      </w:rPr>
      <w:t>PRESS RELEASE</w:t>
    </w:r>
    <w:r>
      <w:rPr>
        <w:rFonts w:ascii="Arial" w:hAnsi="Arial" w:cs="Arial"/>
        <w:b/>
      </w:rPr>
      <w:t xml:space="preserve">                                                                          </w:t>
    </w:r>
    <w:r w:rsidRPr="007D389D">
      <w:rPr>
        <w:rFonts w:ascii="Arial" w:hAnsi="Arial" w:cs="Arial"/>
        <w:b/>
        <w:bCs/>
        <w:noProof/>
        <w:color w:val="000000"/>
        <w:sz w:val="20"/>
        <w:szCs w:val="20"/>
        <w:bdr w:val="none" w:sz="0" w:space="0" w:color="auto" w:frame="1"/>
        <w:lang w:val="en-US"/>
      </w:rPr>
      <w:drawing>
        <wp:inline distT="0" distB="0" distL="0" distR="0" wp14:anchorId="5332CF70" wp14:editId="5F4CD90C">
          <wp:extent cx="1476375" cy="733425"/>
          <wp:effectExtent l="0" t="0" r="9525" b="9525"/>
          <wp:docPr id="1" name="Picture 1" descr="https://lh6.googleusercontent.com/7N0jFFiYHza1dkM679y5iwqdQGW5aKGTMnziZ4lRKwIF9L7KDmUneER7dcJP8IMP3nvRS7l3LteDxk_u-C1hQeheouE3hgSlgMposu0EBPqXYNeYmhtdkvRyylMdJtEFAYJJZEh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6.googleusercontent.com/7N0jFFiYHza1dkM679y5iwqdQGW5aKGTMnziZ4lRKwIF9L7KDmUneER7dcJP8IMP3nvRS7l3LteDxk_u-C1hQeheouE3hgSlgMposu0EBPqXYNeYmhtdkvRyylMdJtEFAYJJZEh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013D6" w:rsidRDefault="00D013D6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CBA317" wp14:editId="338E54EA">
              <wp:simplePos x="0" y="0"/>
              <wp:positionH relativeFrom="column">
                <wp:posOffset>4826</wp:posOffset>
              </wp:positionH>
              <wp:positionV relativeFrom="paragraph">
                <wp:posOffset>111760</wp:posOffset>
              </wp:positionV>
              <wp:extent cx="5952744" cy="0"/>
              <wp:effectExtent l="0" t="0" r="16510" b="127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52744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8669EA5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8.8pt" to="469.1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" strokecolor="black [3200]" strokeweight=".5pt">
              <v:stroke joinstyle="miter"/>
            </v:line>
          </w:pict>
        </mc:Fallback>
      </mc:AlternateContent>
    </w:r>
  </w:p>
  <w:p w:rsidR="00D013D6" w:rsidRDefault="00D013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71693"/>
    <w:multiLevelType w:val="multilevel"/>
    <w:tmpl w:val="86562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756571"/>
    <w:multiLevelType w:val="multilevel"/>
    <w:tmpl w:val="EB7ED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AC0"/>
    <w:rsid w:val="000E2F5C"/>
    <w:rsid w:val="003911B9"/>
    <w:rsid w:val="003F20E9"/>
    <w:rsid w:val="003F2642"/>
    <w:rsid w:val="004B632D"/>
    <w:rsid w:val="0057571C"/>
    <w:rsid w:val="005961E5"/>
    <w:rsid w:val="00623A59"/>
    <w:rsid w:val="006A74F2"/>
    <w:rsid w:val="00707893"/>
    <w:rsid w:val="007D389D"/>
    <w:rsid w:val="00824DA8"/>
    <w:rsid w:val="00974ADA"/>
    <w:rsid w:val="00983948"/>
    <w:rsid w:val="00991F10"/>
    <w:rsid w:val="00A812B2"/>
    <w:rsid w:val="00BF7DCD"/>
    <w:rsid w:val="00C15F6C"/>
    <w:rsid w:val="00D013D6"/>
    <w:rsid w:val="00DE12FF"/>
    <w:rsid w:val="00E02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8FC7426-BD6B-4CDF-AC49-46A4CB6E2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38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2AC0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7D389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013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13D6"/>
    <w:rPr>
      <w:rFonts w:ascii="Times New Roman" w:eastAsia="Times New Roman" w:hAnsi="Times New Roman" w:cs="Times New Roman"/>
      <w:sz w:val="24"/>
      <w:szCs w:val="24"/>
      <w:lang w:val="en-IN"/>
    </w:rPr>
  </w:style>
  <w:style w:type="paragraph" w:styleId="Footer">
    <w:name w:val="footer"/>
    <w:basedOn w:val="Normal"/>
    <w:link w:val="FooterChar"/>
    <w:uiPriority w:val="99"/>
    <w:unhideWhenUsed/>
    <w:rsid w:val="00D013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13D6"/>
    <w:rPr>
      <w:rFonts w:ascii="Times New Roman" w:eastAsia="Times New Roman" w:hAnsi="Times New Roman" w:cs="Times New Roman"/>
      <w:sz w:val="24"/>
      <w:szCs w:val="24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2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8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7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2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7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Publicis Groupe</Company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Ashmeet Kaur</dc:creator>
  <cp:keywords/>
  <dc:description/>
  <cp:lastModifiedBy>Windows User</cp:lastModifiedBy>
  <cp:revision>6</cp:revision>
  <dcterms:created xsi:type="dcterms:W3CDTF">2020-04-08T08:10:00Z</dcterms:created>
  <dcterms:modified xsi:type="dcterms:W3CDTF">2020-04-11T14:24:00Z</dcterms:modified>
</cp:coreProperties>
</file>